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E3" w:rsidRPr="003914E3" w:rsidRDefault="003914E3" w:rsidP="003914E3">
      <w:pPr>
        <w:widowControl/>
        <w:shd w:val="clear" w:color="auto" w:fill="FFFFFF"/>
        <w:spacing w:line="343" w:lineRule="atLeast"/>
        <w:jc w:val="center"/>
        <w:outlineLvl w:val="1"/>
        <w:rPr>
          <w:rFonts w:ascii="微软雅黑" w:eastAsia="微软雅黑" w:hAnsi="微软雅黑" w:cs="宋体"/>
          <w:b/>
          <w:bCs/>
          <w:color w:val="ED9411"/>
          <w:kern w:val="0"/>
          <w:sz w:val="27"/>
          <w:szCs w:val="27"/>
        </w:rPr>
      </w:pPr>
      <w:r w:rsidRPr="003914E3">
        <w:rPr>
          <w:rFonts w:ascii="微软雅黑" w:eastAsia="微软雅黑" w:hAnsi="微软雅黑" w:cs="宋体" w:hint="eastAsia"/>
          <w:b/>
          <w:bCs/>
          <w:color w:val="ED9411"/>
          <w:kern w:val="0"/>
          <w:sz w:val="27"/>
          <w:szCs w:val="27"/>
        </w:rPr>
        <w:t>出口埃及的注意了，新规即将生效，影响较大！</w:t>
      </w:r>
    </w:p>
    <w:p w:rsidR="003914E3" w:rsidRPr="003914E3" w:rsidRDefault="003914E3" w:rsidP="003914E3">
      <w:pPr>
        <w:widowControl/>
        <w:shd w:val="clear" w:color="auto" w:fill="F4F4F4"/>
        <w:spacing w:line="343" w:lineRule="atLeast"/>
        <w:jc w:val="center"/>
        <w:rPr>
          <w:rFonts w:ascii="微软雅黑" w:eastAsia="微软雅黑" w:hAnsi="微软雅黑" w:cs="宋体"/>
          <w:color w:val="000000"/>
          <w:kern w:val="0"/>
          <w:szCs w:val="21"/>
        </w:rPr>
      </w:pPr>
      <w:r w:rsidRPr="003914E3">
        <w:rPr>
          <w:rFonts w:ascii="微软雅黑" w:eastAsia="微软雅黑" w:hAnsi="微软雅黑" w:cs="宋体" w:hint="eastAsia"/>
          <w:color w:val="000000"/>
          <w:kern w:val="0"/>
          <w:szCs w:val="21"/>
        </w:rPr>
        <w:t xml:space="preserve">　发布时间：</w:t>
      </w:r>
      <w:r w:rsidRPr="003914E3">
        <w:rPr>
          <w:rFonts w:ascii="Arial" w:eastAsia="微软雅黑" w:hAnsi="Arial" w:cs="Arial"/>
          <w:color w:val="000000"/>
          <w:kern w:val="0"/>
        </w:rPr>
        <w:t>2016-01-28 09:52:38</w:t>
      </w:r>
      <w:r w:rsidRPr="003914E3">
        <w:rPr>
          <w:rFonts w:ascii="微软雅黑" w:eastAsia="微软雅黑" w:hAnsi="微软雅黑" w:cs="宋体" w:hint="eastAsia"/>
          <w:color w:val="000000"/>
          <w:kern w:val="0"/>
          <w:szCs w:val="21"/>
        </w:rPr>
        <w:t xml:space="preserve">　</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微软雅黑" w:eastAsia="微软雅黑" w:hAnsi="微软雅黑" w:cs="宋体" w:hint="eastAsia"/>
          <w:b/>
          <w:bCs/>
          <w:color w:val="000000"/>
          <w:kern w:val="0"/>
          <w:sz w:val="24"/>
          <w:szCs w:val="24"/>
        </w:rPr>
        <w:t>        2015年12月30号，埃及贸工部出台新规定，对埃及出口商品的生产厂商需在埃及进出口控制总局（GOEIC）注册。未完成注册的厂商，埃海关将对其产品不予放行。新规定将在出台后两个月（2016年3月17日）正式生效。</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注册须由生产厂商的法定代表人、品牌所有者或前两者的法定委托人完成。注册所需资料如下：</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1、生产商营业执照复印件；</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2、法人实体及经营范围证件；</w:t>
      </w:r>
    </w:p>
    <w:p w:rsidR="003914E3" w:rsidRPr="003914E3" w:rsidRDefault="00374329" w:rsidP="003914E3">
      <w:pPr>
        <w:widowControl/>
        <w:shd w:val="clear" w:color="auto" w:fill="FFFFFF"/>
        <w:spacing w:line="377" w:lineRule="atLeast"/>
        <w:jc w:val="left"/>
        <w:rPr>
          <w:rFonts w:ascii="微软雅黑" w:eastAsia="微软雅黑" w:hAnsi="微软雅黑" w:cs="宋体"/>
          <w:color w:val="000000"/>
          <w:kern w:val="0"/>
          <w:szCs w:val="21"/>
        </w:rPr>
      </w:pPr>
      <w:r>
        <w:rPr>
          <w:rFonts w:ascii="新宋体" w:eastAsia="新宋体" w:hAnsi="新宋体" w:cs="宋体" w:hint="eastAsia"/>
          <w:color w:val="000000"/>
          <w:kern w:val="0"/>
          <w:sz w:val="24"/>
          <w:szCs w:val="24"/>
        </w:rPr>
        <w:t>   </w:t>
      </w:r>
      <w:r w:rsidR="003914E3" w:rsidRPr="003914E3">
        <w:rPr>
          <w:rFonts w:ascii="新宋体" w:eastAsia="新宋体" w:hAnsi="新宋体" w:cs="宋体" w:hint="eastAsia"/>
          <w:color w:val="000000"/>
          <w:kern w:val="0"/>
          <w:sz w:val="24"/>
          <w:szCs w:val="24"/>
        </w:rPr>
        <w:t>3、生产商自有品牌及其代理或授权的品牌信息；</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4、工厂申请并获得的质量监管认证、符合环境标准和国际劳工组织公约的证明、以及国际实验室认可合作组织（ILAC）的认证；</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5、同意接受埃方技术团组对工厂安全生产和环境标准进行核查。</w:t>
      </w:r>
    </w:p>
    <w:p w:rsidR="003914E3" w:rsidRPr="003914E3" w:rsidRDefault="003914E3" w:rsidP="003914E3">
      <w:pPr>
        <w:widowControl/>
        <w:shd w:val="clear" w:color="auto" w:fill="FFFFFF"/>
        <w:spacing w:line="377" w:lineRule="atLeast"/>
        <w:ind w:firstLine="737"/>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w:t>
      </w:r>
    </w:p>
    <w:p w:rsidR="003914E3" w:rsidRPr="003914E3" w:rsidRDefault="003914E3" w:rsidP="003914E3">
      <w:pPr>
        <w:widowControl/>
        <w:shd w:val="clear" w:color="auto" w:fill="FFFFFF"/>
        <w:spacing w:line="377" w:lineRule="atLeast"/>
        <w:ind w:firstLine="737"/>
        <w:jc w:val="left"/>
        <w:rPr>
          <w:rFonts w:ascii="微软雅黑" w:eastAsia="微软雅黑" w:hAnsi="微软雅黑" w:cs="宋体"/>
          <w:color w:val="000000"/>
          <w:kern w:val="0"/>
          <w:szCs w:val="21"/>
        </w:rPr>
      </w:pPr>
      <w:r w:rsidRPr="003914E3">
        <w:rPr>
          <w:rFonts w:ascii="新宋体" w:eastAsia="新宋体" w:hAnsi="新宋体" w:cs="宋体" w:hint="eastAsia"/>
          <w:b/>
          <w:bCs/>
          <w:color w:val="337FE5"/>
          <w:kern w:val="0"/>
          <w:sz w:val="31"/>
        </w:rPr>
        <w:t>需注册的商品清单</w:t>
      </w:r>
      <w:r w:rsidRPr="003914E3">
        <w:rPr>
          <w:rFonts w:ascii="新宋体" w:eastAsia="新宋体" w:hAnsi="新宋体" w:cs="宋体" w:hint="eastAsia"/>
          <w:color w:val="000000"/>
          <w:kern w:val="0"/>
          <w:sz w:val="24"/>
          <w:szCs w:val="24"/>
        </w:rPr>
        <w:t>如下：</w:t>
      </w:r>
    </w:p>
    <w:p w:rsidR="003914E3" w:rsidRPr="003914E3" w:rsidRDefault="003914E3" w:rsidP="003914E3">
      <w:pPr>
        <w:widowControl/>
        <w:shd w:val="clear" w:color="auto" w:fill="FFFFFF"/>
        <w:spacing w:line="377" w:lineRule="atLeast"/>
        <w:ind w:firstLine="737"/>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零售奶制品；零售水果罐头及果干；零售食用油及油脂；零售的巧克力及其他含可可类食品；糖类；面食；零售果汁；纯净水、矿泉水及汽水；化妆品、护肤品、牙齿护理品、除臭剂、洗浴用品、香水；零售肥皂、香皂类清洁用品；地面覆盖产品；餐具和厨具；浴缸、洗手台、马桶；卫生纸、化妆纸、尿不湿；瓷砖；玻璃材质的桌子；军工铁具；炉具、炸锅、空调、风扇、洗衣机、搅拌器、热水器等家电；家具及办公家具；自行车、摩托车及电动车；钟表；家用照明设备；儿童玩具。</w:t>
      </w:r>
    </w:p>
    <w:p w:rsidR="003914E3" w:rsidRPr="003914E3" w:rsidRDefault="003914E3" w:rsidP="003914E3">
      <w:pPr>
        <w:widowControl/>
        <w:shd w:val="clear" w:color="auto" w:fill="FFFFFF"/>
        <w:spacing w:line="377" w:lineRule="atLeast"/>
        <w:ind w:firstLine="737"/>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w:t>
      </w:r>
    </w:p>
    <w:p w:rsidR="003914E3" w:rsidRPr="003914E3" w:rsidRDefault="003914E3" w:rsidP="003914E3">
      <w:pPr>
        <w:widowControl/>
        <w:shd w:val="clear" w:color="auto" w:fill="FFFFFF"/>
        <w:spacing w:line="377" w:lineRule="atLeast"/>
        <w:ind w:firstLine="737"/>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31"/>
          <w:szCs w:val="31"/>
          <w:shd w:val="clear" w:color="auto" w:fill="FFE500"/>
        </w:rPr>
        <w:t>新规还规定，装运单据（提单、发票、产地证等）必须由出口商银行直接交给进口商银行，不可交给进口商或通过出口商递交给进口商银行，否则将被拒收。</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微软雅黑" w:eastAsia="微软雅黑" w:hAnsi="微软雅黑" w:cs="宋体" w:hint="eastAsia"/>
          <w:color w:val="000000"/>
          <w:kern w:val="0"/>
          <w:szCs w:val="21"/>
        </w:rPr>
        <w:t> </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      </w:t>
      </w:r>
      <w:r w:rsidRPr="003914E3">
        <w:rPr>
          <w:rFonts w:ascii="新宋体" w:eastAsia="新宋体" w:hAnsi="新宋体" w:cs="宋体" w:hint="eastAsia"/>
          <w:b/>
          <w:bCs/>
          <w:color w:val="337FE5"/>
          <w:kern w:val="0"/>
          <w:sz w:val="31"/>
        </w:rPr>
        <w:t>对该政策的解读如下：</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lastRenderedPageBreak/>
        <w:t>    1. Legalize the commercial invoice from chamber of commerce.</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w:t>
      </w:r>
      <w:r w:rsidRPr="003914E3">
        <w:rPr>
          <w:rFonts w:ascii="新宋体" w:eastAsia="新宋体" w:hAnsi="新宋体" w:cs="宋体" w:hint="eastAsia"/>
          <w:color w:val="000000"/>
          <w:kern w:val="0"/>
          <w:sz w:val="27"/>
        </w:rPr>
        <w:t> </w:t>
      </w:r>
      <w:r w:rsidRPr="003914E3">
        <w:rPr>
          <w:rFonts w:ascii="新宋体" w:eastAsia="新宋体" w:hAnsi="新宋体" w:cs="宋体" w:hint="eastAsia"/>
          <w:b/>
          <w:bCs/>
          <w:color w:val="E53333"/>
          <w:kern w:val="0"/>
          <w:sz w:val="27"/>
        </w:rPr>
        <w:t>需要大使馆加签的商业发票（商会认证）</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2. Pay attention of the weight which show in packing list must be real weight.</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箱单上必须显示真实重量</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3. Shipment documents must transfer from exporter Bank to importer bank direct (THE BANK WHICH IMPORTER COMPANY TRANSFER THE AMOUNT TO IT)（ DP） Doc Cannot be sent to importer office nor via supplier to importer bank, otherwise it will be refused.</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提单发票产地证等必须通过大陆（或者香港）收款银行交目的国银行。由货主直接寄给买家或者买家银行的文件都会被拒收。</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4. Any factory want to supply to Egypt market must register in the EGYPTIAN GENERAL ORGANIZATION FOR EXPORT AND IMPORT CONTROL. Website www. goeic.gov.eg</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出口到埃及市场的工厂必须在埃及进出口管制总会注册，网站：</w:t>
      </w:r>
      <w:hyperlink r:id="rId6" w:tgtFrame="_blank" w:history="1">
        <w:r w:rsidRPr="003914E3">
          <w:rPr>
            <w:rFonts w:ascii="新宋体" w:eastAsia="新宋体" w:hAnsi="新宋体" w:cs="宋体" w:hint="eastAsia"/>
            <w:color w:val="000000"/>
            <w:kern w:val="0"/>
            <w:sz w:val="27"/>
          </w:rPr>
          <w:t>www.goeic.gov.eg</w:t>
        </w:r>
      </w:hyperlink>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5. The document required for this registration</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lastRenderedPageBreak/>
        <w:t>       注册所需文件</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NOTE ALL THESE DOCUMENTS MUST BE LEGALISED.</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7"/>
          <w:szCs w:val="27"/>
        </w:rPr>
        <w:t>       </w:t>
      </w:r>
      <w:r w:rsidRPr="003914E3">
        <w:rPr>
          <w:rFonts w:ascii="新宋体" w:eastAsia="新宋体" w:hAnsi="新宋体" w:cs="宋体" w:hint="eastAsia"/>
          <w:b/>
          <w:bCs/>
          <w:color w:val="E53333"/>
          <w:kern w:val="0"/>
          <w:sz w:val="27"/>
        </w:rPr>
        <w:t>  注：所有文件必须加签</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A</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copy of the factory license.</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工厂执照</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B</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A certificate of the legal entity for the factory include a list of the producing items of the factory.</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法人资格认证以及工厂允许生产的产品</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C</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Branding of the products belong to the factory, Brands that are produced under license from its owners.</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工厂自有品牌，或者被授权的品牌</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D</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Certification that the factory applied for a quality control system and meet the standards environment and committed to ILO (International Labor Organization) standards and international treaties regulating this matter and to issue this certification from ILAC.</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lastRenderedPageBreak/>
        <w:t>工厂的质量管控系统认证，或者是国际劳工组织公约，或者是国际实验室认可合作组织（ ILAC 或者 CNAS 认证）</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E</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Approval from the factory to accept the inspection of a technical team to met</w:t>
      </w:r>
    </w:p>
    <w:p w:rsidR="003914E3" w:rsidRPr="003914E3" w:rsidRDefault="003914E3" w:rsidP="003914E3">
      <w:pPr>
        <w:widowControl/>
        <w:shd w:val="clear" w:color="auto" w:fill="FFFFFF"/>
        <w:spacing w:line="377" w:lineRule="atLeast"/>
        <w:jc w:val="left"/>
        <w:rPr>
          <w:rFonts w:ascii="微软雅黑" w:eastAsia="微软雅黑" w:hAnsi="微软雅黑" w:cs="宋体"/>
          <w:color w:val="000000"/>
          <w:kern w:val="0"/>
          <w:szCs w:val="21"/>
        </w:rPr>
      </w:pPr>
      <w:r w:rsidRPr="003914E3">
        <w:rPr>
          <w:rFonts w:ascii="新宋体" w:eastAsia="新宋体" w:hAnsi="新宋体" w:cs="宋体" w:hint="eastAsia"/>
          <w:color w:val="000000"/>
          <w:kern w:val="0"/>
          <w:sz w:val="24"/>
          <w:szCs w:val="24"/>
        </w:rPr>
        <w:t>环境安全工作标</w:t>
      </w:r>
    </w:p>
    <w:p w:rsidR="003914E3" w:rsidRPr="003914E3" w:rsidRDefault="003914E3" w:rsidP="003914E3">
      <w:pPr>
        <w:widowControl/>
        <w:shd w:val="clear" w:color="auto" w:fill="FFFFFF"/>
        <w:spacing w:line="377" w:lineRule="atLeast"/>
        <w:ind w:firstLine="737"/>
        <w:jc w:val="left"/>
        <w:rPr>
          <w:rFonts w:ascii="微软雅黑" w:eastAsia="微软雅黑" w:hAnsi="微软雅黑" w:cs="宋体"/>
          <w:color w:val="000000"/>
          <w:kern w:val="0"/>
          <w:szCs w:val="21"/>
        </w:rPr>
      </w:pPr>
      <w:r w:rsidRPr="003914E3">
        <w:rPr>
          <w:rFonts w:ascii="微软雅黑" w:eastAsia="微软雅黑" w:hAnsi="微软雅黑" w:cs="宋体" w:hint="eastAsia"/>
          <w:color w:val="000000"/>
          <w:kern w:val="0"/>
          <w:szCs w:val="21"/>
        </w:rPr>
        <w:t> </w:t>
      </w:r>
    </w:p>
    <w:p w:rsidR="00511253" w:rsidRDefault="00431831"/>
    <w:sectPr w:rsidR="00511253" w:rsidSect="00401C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31" w:rsidRDefault="00431831" w:rsidP="00374329">
      <w:r>
        <w:separator/>
      </w:r>
    </w:p>
  </w:endnote>
  <w:endnote w:type="continuationSeparator" w:id="1">
    <w:p w:rsidR="00431831" w:rsidRDefault="00431831" w:rsidP="00374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31" w:rsidRDefault="00431831" w:rsidP="00374329">
      <w:r>
        <w:separator/>
      </w:r>
    </w:p>
  </w:footnote>
  <w:footnote w:type="continuationSeparator" w:id="1">
    <w:p w:rsidR="00431831" w:rsidRDefault="00431831" w:rsidP="003743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4E3"/>
    <w:rsid w:val="00374329"/>
    <w:rsid w:val="003914E3"/>
    <w:rsid w:val="00401C0C"/>
    <w:rsid w:val="00431831"/>
    <w:rsid w:val="005A3936"/>
    <w:rsid w:val="006354AC"/>
    <w:rsid w:val="00AF7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0C"/>
    <w:pPr>
      <w:widowControl w:val="0"/>
      <w:jc w:val="both"/>
    </w:pPr>
  </w:style>
  <w:style w:type="paragraph" w:styleId="2">
    <w:name w:val="heading 2"/>
    <w:basedOn w:val="a"/>
    <w:link w:val="2Char"/>
    <w:uiPriority w:val="9"/>
    <w:qFormat/>
    <w:rsid w:val="003914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14E3"/>
    <w:rPr>
      <w:rFonts w:ascii="宋体" w:eastAsia="宋体" w:hAnsi="宋体" w:cs="宋体"/>
      <w:b/>
      <w:bCs/>
      <w:kern w:val="0"/>
      <w:sz w:val="36"/>
      <w:szCs w:val="36"/>
    </w:rPr>
  </w:style>
  <w:style w:type="paragraph" w:styleId="a3">
    <w:name w:val="Normal (Web)"/>
    <w:basedOn w:val="a"/>
    <w:uiPriority w:val="99"/>
    <w:semiHidden/>
    <w:unhideWhenUsed/>
    <w:rsid w:val="003914E3"/>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3914E3"/>
    <w:rPr>
      <w:i/>
      <w:iCs/>
    </w:rPr>
  </w:style>
  <w:style w:type="character" w:styleId="a5">
    <w:name w:val="Strong"/>
    <w:basedOn w:val="a0"/>
    <w:uiPriority w:val="22"/>
    <w:qFormat/>
    <w:rsid w:val="003914E3"/>
    <w:rPr>
      <w:b/>
      <w:bCs/>
    </w:rPr>
  </w:style>
  <w:style w:type="character" w:customStyle="1" w:styleId="apple-converted-space">
    <w:name w:val="apple-converted-space"/>
    <w:basedOn w:val="a0"/>
    <w:rsid w:val="003914E3"/>
  </w:style>
  <w:style w:type="character" w:styleId="a6">
    <w:name w:val="Hyperlink"/>
    <w:basedOn w:val="a0"/>
    <w:uiPriority w:val="99"/>
    <w:semiHidden/>
    <w:unhideWhenUsed/>
    <w:rsid w:val="003914E3"/>
    <w:rPr>
      <w:color w:val="0000FF"/>
      <w:u w:val="single"/>
    </w:rPr>
  </w:style>
  <w:style w:type="paragraph" w:styleId="a7">
    <w:name w:val="header"/>
    <w:basedOn w:val="a"/>
    <w:link w:val="Char"/>
    <w:uiPriority w:val="99"/>
    <w:semiHidden/>
    <w:unhideWhenUsed/>
    <w:rsid w:val="00374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74329"/>
    <w:rPr>
      <w:sz w:val="18"/>
      <w:szCs w:val="18"/>
    </w:rPr>
  </w:style>
  <w:style w:type="paragraph" w:styleId="a8">
    <w:name w:val="footer"/>
    <w:basedOn w:val="a"/>
    <w:link w:val="Char0"/>
    <w:uiPriority w:val="99"/>
    <w:semiHidden/>
    <w:unhideWhenUsed/>
    <w:rsid w:val="00374329"/>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74329"/>
    <w:rPr>
      <w:sz w:val="18"/>
      <w:szCs w:val="18"/>
    </w:rPr>
  </w:style>
</w:styles>
</file>

<file path=word/webSettings.xml><?xml version="1.0" encoding="utf-8"?>
<w:webSettings xmlns:r="http://schemas.openxmlformats.org/officeDocument/2006/relationships" xmlns:w="http://schemas.openxmlformats.org/wordprocessingml/2006/main">
  <w:divs>
    <w:div w:id="1504932959">
      <w:bodyDiv w:val="1"/>
      <w:marLeft w:val="0"/>
      <w:marRight w:val="0"/>
      <w:marTop w:val="0"/>
      <w:marBottom w:val="0"/>
      <w:divBdr>
        <w:top w:val="none" w:sz="0" w:space="0" w:color="auto"/>
        <w:left w:val="none" w:sz="0" w:space="0" w:color="auto"/>
        <w:bottom w:val="none" w:sz="0" w:space="0" w:color="auto"/>
        <w:right w:val="none" w:sz="0" w:space="0" w:color="auto"/>
      </w:divBdr>
      <w:divsChild>
        <w:div w:id="1051198393">
          <w:marLeft w:val="0"/>
          <w:marRight w:val="0"/>
          <w:marTop w:val="3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eic.gov.e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343</Words>
  <Characters>1961</Characters>
  <Application>Microsoft Office Word</Application>
  <DocSecurity>0</DocSecurity>
  <Lines>16</Lines>
  <Paragraphs>4</Paragraphs>
  <ScaleCrop>false</ScaleCrop>
  <Company>SkyUN.Org</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cp:lastModifiedBy>
  <cp:revision>2</cp:revision>
  <dcterms:created xsi:type="dcterms:W3CDTF">2016-06-30T06:29:00Z</dcterms:created>
  <dcterms:modified xsi:type="dcterms:W3CDTF">2016-06-30T07:09:00Z</dcterms:modified>
</cp:coreProperties>
</file>